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1A37" w14:textId="77777777" w:rsidR="00D11AC3" w:rsidRPr="001D184A" w:rsidRDefault="00D11AC3" w:rsidP="00D11A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noProof/>
        </w:rPr>
        <w:drawing>
          <wp:inline distT="0" distB="0" distL="0" distR="0" wp14:anchorId="7E1AB1B1" wp14:editId="4A675F63">
            <wp:extent cx="5753100" cy="3238500"/>
            <wp:effectExtent l="0" t="0" r="0" b="0"/>
            <wp:docPr id="2" name="Grafik 2" descr="Ein Bild, das Plastik, Im Haus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Plastik, Im Haus, Blau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375D0" w14:textId="77777777" w:rsidR="00D11AC3" w:rsidRDefault="00D11AC3" w:rsidP="00D11AC3">
      <w:pPr>
        <w:pStyle w:val="berschrift3"/>
      </w:pPr>
      <w:hyperlink r:id="rId5" w:history="1">
        <w:r>
          <w:rPr>
            <w:rStyle w:val="Hyperlink"/>
          </w:rPr>
          <w:t>Push-Pull</w:t>
        </w:r>
      </w:hyperlink>
    </w:p>
    <w:p w14:paraId="53FB917D" w14:textId="77777777" w:rsidR="00D11AC3" w:rsidRDefault="00D11AC3" w:rsidP="00D11AC3">
      <w:pPr>
        <w:pStyle w:val="StandardWeb"/>
      </w:pPr>
      <w:r>
        <w:t xml:space="preserve">Im Workshop </w:t>
      </w:r>
      <w:r>
        <w:rPr>
          <w:rStyle w:val="Hervorhebung"/>
          <w:rFonts w:eastAsiaTheme="majorEastAsia"/>
        </w:rPr>
        <w:t>„Push vs. Pull“</w:t>
      </w:r>
      <w:r>
        <w:t xml:space="preserve"> wird die Steuerung von Produktionsprozessen lebendig.</w:t>
      </w:r>
      <w:r>
        <w:br/>
        <w:t xml:space="preserve">Die Teilnehmenden erleben zwei unterschiedliche Szenarien: Zunächst wird eine klassische </w:t>
      </w:r>
      <w:r>
        <w:rPr>
          <w:rStyle w:val="Fett"/>
          <w:rFonts w:eastAsiaTheme="majorEastAsia"/>
        </w:rPr>
        <w:t>Push-Produktion</w:t>
      </w:r>
      <w:r>
        <w:t xml:space="preserve"> simuliert, bei der auf Vorrat gefertigt wird. Danach erfolgt die Umstellung auf eine </w:t>
      </w:r>
      <w:r>
        <w:rPr>
          <w:rStyle w:val="Fett"/>
          <w:rFonts w:eastAsiaTheme="majorEastAsia"/>
        </w:rPr>
        <w:t>Pull-Steuerung</w:t>
      </w:r>
      <w:r>
        <w:t>, bei der Produktion und Materialfluss sich direkt am tatsächlichen Bedarf orientieren.</w:t>
      </w:r>
    </w:p>
    <w:p w14:paraId="75095BF2" w14:textId="77777777" w:rsidR="00D11AC3" w:rsidRDefault="00D11AC3" w:rsidP="00D11AC3">
      <w:pPr>
        <w:pStyle w:val="StandardWeb"/>
      </w:pPr>
      <w:r>
        <w:t xml:space="preserve">Durch die Simulation werden zentrale Unterschiede in </w:t>
      </w:r>
      <w:r>
        <w:rPr>
          <w:rStyle w:val="Fett"/>
          <w:rFonts w:eastAsiaTheme="majorEastAsia"/>
        </w:rPr>
        <w:t>Kosten, Beständen, Durchlaufzeiten und Reaktionsgeschwindigkeit</w:t>
      </w:r>
      <w:r>
        <w:t xml:space="preserve"> unmittelbar sichtbar und erfahrbar. So entsteht ein praxisnahes Verständnis dafür, wie Lean-Methoden und Kanban-Systeme zur Effizienzsteigerung beitragen können.</w:t>
      </w:r>
    </w:p>
    <w:p w14:paraId="03195691" w14:textId="77777777" w:rsidR="00D11AC3" w:rsidRDefault="00D11AC3" w:rsidP="00D11AC3">
      <w:pPr>
        <w:pStyle w:val="StandardWeb"/>
      </w:pPr>
      <w:r>
        <w:t>Der Workshop eignet sich besonders für Fach- und Führungskräfte, Lean-Manager, Prozessverantwortliche sowie alle, die Produktionssysteme aktiv gestalten und optimieren möchten.</w:t>
      </w:r>
    </w:p>
    <w:p w14:paraId="4AE333AE" w14:textId="77777777" w:rsidR="00E74950" w:rsidRDefault="00E74950"/>
    <w:sectPr w:rsidR="00E749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C3"/>
    <w:rsid w:val="002A6E37"/>
    <w:rsid w:val="005026A0"/>
    <w:rsid w:val="00924D52"/>
    <w:rsid w:val="00D11AC3"/>
    <w:rsid w:val="00D50053"/>
    <w:rsid w:val="00E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6385F"/>
  <w15:chartTrackingRefBased/>
  <w15:docId w15:val="{D4A76573-D31E-B147-AD53-97D53459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1AC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AC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1AC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1AC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AC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AC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AC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AC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AC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AC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1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1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1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A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A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A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A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A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1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1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1AC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1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1AC3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11A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1AC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11A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1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1A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1A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11AC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D1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11AC3"/>
    <w:rPr>
      <w:b/>
      <w:bCs/>
    </w:rPr>
  </w:style>
  <w:style w:type="character" w:styleId="Hervorhebung">
    <w:name w:val="Emphasis"/>
    <w:basedOn w:val="Absatz-Standardschriftart"/>
    <w:uiPriority w:val="20"/>
    <w:qFormat/>
    <w:rsid w:val="00D11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-koblenz.de/wirtschaft/forschung-projekte-weiterbildung/modellfabrik/planspiele-und-simulationen/push-pul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Elzer, Tamina Jasmin</dc:creator>
  <cp:keywords/>
  <dc:description/>
  <cp:lastModifiedBy>Elzer, Tamina Jasmin</cp:lastModifiedBy>
  <cp:revision>2</cp:revision>
  <dcterms:created xsi:type="dcterms:W3CDTF">2025-10-13T12:45:00Z</dcterms:created>
  <dcterms:modified xsi:type="dcterms:W3CDTF">2025-10-13T12:46:00Z</dcterms:modified>
</cp:coreProperties>
</file>